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E5C96" w14:textId="054FF3FD" w:rsidR="00B40DF6" w:rsidRDefault="00B40DF6" w:rsidP="00B40DF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E15962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B643F">
        <w:rPr>
          <w:rFonts w:ascii="Arial" w:hAnsi="Arial" w:cs="Arial"/>
          <w:b/>
          <w:sz w:val="22"/>
          <w:szCs w:val="22"/>
        </w:rPr>
        <w:t>0371</w:t>
      </w:r>
    </w:p>
    <w:p w14:paraId="11C88A41" w14:textId="2F85281C" w:rsidR="001E489F" w:rsidRPr="007861B8" w:rsidRDefault="00B1505A" w:rsidP="00B40DF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1505A">
        <w:rPr>
          <w:rFonts w:ascii="Arial" w:hAnsi="Arial" w:cs="Arial"/>
          <w:b/>
          <w:sz w:val="22"/>
          <w:szCs w:val="22"/>
        </w:rPr>
        <w:t>Athens</w:t>
      </w:r>
      <w:r w:rsidR="00B40DF6" w:rsidRPr="009F0764">
        <w:rPr>
          <w:rFonts w:ascii="Arial" w:hAnsi="Arial" w:cs="Arial"/>
          <w:b/>
          <w:sz w:val="22"/>
          <w:szCs w:val="22"/>
        </w:rPr>
        <w:t xml:space="preserve">, </w:t>
      </w:r>
      <w:r w:rsidR="008E021D" w:rsidRPr="008E021D">
        <w:rPr>
          <w:rFonts w:ascii="Arial" w:hAnsi="Arial" w:cs="Arial"/>
          <w:b/>
          <w:sz w:val="22"/>
          <w:szCs w:val="22"/>
        </w:rPr>
        <w:t>Greece</w:t>
      </w:r>
      <w:r w:rsidR="00B40DF6" w:rsidRPr="009F0764">
        <w:rPr>
          <w:rFonts w:ascii="Arial" w:hAnsi="Arial" w:cs="Arial"/>
          <w:b/>
          <w:sz w:val="22"/>
          <w:szCs w:val="22"/>
        </w:rPr>
        <w:t>, 1</w:t>
      </w:r>
      <w:r w:rsidR="008E021D">
        <w:rPr>
          <w:rFonts w:ascii="Arial" w:hAnsi="Arial" w:cs="Arial"/>
          <w:b/>
          <w:sz w:val="22"/>
          <w:szCs w:val="22"/>
        </w:rPr>
        <w:t>7</w:t>
      </w:r>
      <w:r w:rsidR="00B40DF6" w:rsidRPr="009F0764">
        <w:rPr>
          <w:rFonts w:ascii="Arial" w:hAnsi="Arial" w:cs="Arial"/>
          <w:b/>
          <w:sz w:val="22"/>
          <w:szCs w:val="22"/>
        </w:rPr>
        <w:t xml:space="preserve"> -</w:t>
      </w:r>
      <w:r w:rsidR="008E021D">
        <w:rPr>
          <w:rFonts w:ascii="Arial" w:hAnsi="Arial" w:cs="Arial"/>
          <w:b/>
          <w:sz w:val="22"/>
          <w:szCs w:val="22"/>
        </w:rPr>
        <w:t>21</w:t>
      </w:r>
      <w:r w:rsidR="00B40DF6" w:rsidRPr="009F0764">
        <w:rPr>
          <w:rFonts w:ascii="Arial" w:hAnsi="Arial" w:cs="Arial"/>
          <w:b/>
          <w:sz w:val="22"/>
          <w:szCs w:val="22"/>
        </w:rPr>
        <w:t xml:space="preserve"> </w:t>
      </w:r>
      <w:r w:rsidR="008E021D">
        <w:rPr>
          <w:rFonts w:ascii="Arial" w:hAnsi="Arial" w:cs="Arial"/>
          <w:b/>
          <w:sz w:val="22"/>
          <w:szCs w:val="22"/>
        </w:rPr>
        <w:t>February</w:t>
      </w:r>
      <w:r w:rsidR="00B40DF6" w:rsidRPr="009F0764">
        <w:rPr>
          <w:rFonts w:ascii="Arial" w:hAnsi="Arial" w:cs="Arial"/>
          <w:b/>
          <w:sz w:val="22"/>
          <w:szCs w:val="22"/>
        </w:rPr>
        <w:t xml:space="preserve">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60B58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C4F57">
        <w:rPr>
          <w:rFonts w:ascii="Arial" w:eastAsia="Batang" w:hAnsi="Arial"/>
          <w:b/>
          <w:sz w:val="24"/>
          <w:szCs w:val="24"/>
          <w:lang w:val="en-US" w:eastAsia="zh-CN"/>
        </w:rPr>
        <w:t>KDDI</w:t>
      </w:r>
    </w:p>
    <w:p w14:paraId="49D92DA3" w14:textId="49D505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1C4F57" w:rsidRPr="001C4F57">
        <w:rPr>
          <w:rFonts w:ascii="Arial" w:eastAsia="Batang" w:hAnsi="Arial" w:cs="Arial"/>
          <w:b/>
          <w:sz w:val="24"/>
          <w:szCs w:val="24"/>
          <w:lang w:eastAsia="zh-CN"/>
        </w:rPr>
        <w:t>supporting 256-bit ciphering and integrity protection algorithms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3611D0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643F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9837F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C4F57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supporting 256-bit ciphering and integrity protection algorithms</w:t>
      </w:r>
    </w:p>
    <w:p w14:paraId="4520DCE2" w14:textId="16F310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15B1DB90" w14:textId="5BF0E36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9366A20" w:rsidR="001E489F" w:rsidRDefault="001E489F" w:rsidP="001E489F">
      <w:pPr>
        <w:pStyle w:val="Guidance"/>
      </w:pPr>
      <w:r>
        <w:t xml:space="preserve"> </w:t>
      </w:r>
    </w:p>
    <w:p w14:paraId="4D9605DA" w14:textId="6D883954" w:rsidR="001E489F" w:rsidRPr="001E489F" w:rsidRDefault="1C2BBA8B" w:rsidP="1C2BBA8B">
      <w:pPr>
        <w:pStyle w:val="Heading8"/>
        <w:pBdr>
          <w:top w:val="single" w:sz="12" w:space="3" w:color="000000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1C2BBA8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Potential target Release:</w:t>
      </w:r>
      <w:r w:rsidR="001E489F">
        <w:tab/>
      </w:r>
      <w:r w:rsidRPr="1C2BBA8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Rel-20</w:t>
      </w:r>
    </w:p>
    <w:p w14:paraId="0F6B4D92" w14:textId="3174992C" w:rsidR="001E489F" w:rsidRPr="006C2E80" w:rsidRDefault="001E489F" w:rsidP="001E489F">
      <w:pPr>
        <w:pStyle w:val="Guidance"/>
      </w:pPr>
      <w:proofErr w:type="gramStart"/>
      <w:r>
        <w:t>{</w:t>
      </w:r>
      <w:r w:rsidR="005E32BB" w:rsidRPr="005E32BB">
        <w:t xml:space="preserve"> </w:t>
      </w:r>
      <w:r w:rsidR="005E32BB">
        <w:t>Replace</w:t>
      </w:r>
      <w:proofErr w:type="gramEnd"/>
      <w:r w:rsidR="005E32BB">
        <w:t xml:space="preserve">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D1216A8" w:rsidR="001E489F" w:rsidRDefault="001C4F5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9FC0279" w:rsidR="001E489F" w:rsidRDefault="001C4F5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7B4D2" w:rsidR="001E489F" w:rsidRDefault="001C4F5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ED218E7" w:rsidR="001E489F" w:rsidRDefault="001C4F5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0E0C677" w:rsidR="001E489F" w:rsidRDefault="001C4F57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109DE72" w:rsidR="007861B8" w:rsidRPr="00C278EB" w:rsidRDefault="001E489F" w:rsidP="001C4F57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A2A8578" w:rsidR="007861B8" w:rsidRDefault="001C4F5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0904324" w:rsidR="001E489F" w:rsidRDefault="001C4F57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58104F67" w:rsidR="001E489F" w:rsidRPr="001C4F57" w:rsidRDefault="001E489F" w:rsidP="001C4F5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6854AF6" w14:textId="51393BD8" w:rsidR="001C4F57" w:rsidRPr="001C4F57" w:rsidRDefault="001C4F57" w:rsidP="001E489F">
      <w:r w:rsidRPr="001C4F57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4EE3140" w14:textId="77777777" w:rsidR="001C4F57" w:rsidRDefault="001C4F57" w:rsidP="001C4F57"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adopt 256-bit algorithms, the official algorithm indicators must be specified.</w:t>
      </w:r>
    </w:p>
    <w:p w14:paraId="293AA72B" w14:textId="77777777" w:rsidR="001E489F" w:rsidRPr="001C4F57" w:rsidRDefault="001E489F" w:rsidP="001E489F">
      <w:pPr>
        <w:rPr>
          <w:b/>
          <w:bCs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52C30D" w14:textId="77777777" w:rsidR="001C4F57" w:rsidRDefault="001C4F57" w:rsidP="001C4F57">
      <w:r>
        <w:t>The objectives of this work item are the normative work according to the conclusions from TR 33.700-41:</w:t>
      </w:r>
    </w:p>
    <w:p w14:paraId="2D119720" w14:textId="77777777" w:rsidR="001C4F57" w:rsidRDefault="001C4F57" w:rsidP="001C4F5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Assign algorithm identifier values for 256-bit ciphering and integrity protection algorithms; and</w:t>
      </w:r>
    </w:p>
    <w:p w14:paraId="16DF7275" w14:textId="77777777" w:rsidR="001C4F57" w:rsidRDefault="001C4F57" w:rsidP="001C4F5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Specify optional support for them in the 5G System.</w:t>
      </w:r>
    </w:p>
    <w:p w14:paraId="0D1E3BF5" w14:textId="77777777" w:rsidR="002B11E1" w:rsidRDefault="002B11E1" w:rsidP="00EA71D3"/>
    <w:p w14:paraId="5F9CD484" w14:textId="77777777" w:rsidR="00EA71D3" w:rsidRDefault="00EA71D3" w:rsidP="00EA71D3">
      <w:pPr>
        <w:pStyle w:val="Heading2"/>
      </w:pPr>
      <w:r>
        <w:t>TU estimates and dependencies</w:t>
      </w:r>
    </w:p>
    <w:p w14:paraId="1E91B9E0" w14:textId="77777777" w:rsidR="00EA71D3" w:rsidRDefault="00EA71D3" w:rsidP="00EA71D3"/>
    <w:tbl>
      <w:tblPr>
        <w:tblW w:w="675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1595"/>
        <w:gridCol w:w="1570"/>
        <w:gridCol w:w="1480"/>
        <w:gridCol w:w="2105"/>
      </w:tblGrid>
      <w:tr w:rsidR="00EA71D3" w14:paraId="455AE2E9" w14:textId="77777777" w:rsidTr="00EA71D3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48BC2" w14:textId="77777777" w:rsidR="00EA71D3" w:rsidRDefault="00EA71D3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Work Task ID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272F5" w14:textId="77777777" w:rsidR="00EA71D3" w:rsidRDefault="00EA71D3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56C106E8" w14:textId="77777777" w:rsidR="00EA71D3" w:rsidRDefault="00EA71D3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2CD52" w14:textId="77777777" w:rsidR="00EA71D3" w:rsidRDefault="00EA71D3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25FB90DE" w14:textId="77777777" w:rsidR="00EA71D3" w:rsidRDefault="00EA71D3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(Normative)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15277" w14:textId="77777777" w:rsidR="00EA71D3" w:rsidRPr="00DB643F" w:rsidRDefault="00EA71D3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RAN Dependency</w:t>
            </w:r>
          </w:p>
          <w:p w14:paraId="4AF57373" w14:textId="77777777" w:rsidR="00EA71D3" w:rsidRPr="00DB643F" w:rsidRDefault="00EA71D3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(Yes/No/Maybe)</w:t>
            </w:r>
          </w:p>
        </w:tc>
      </w:tr>
      <w:tr w:rsidR="00EA71D3" w14:paraId="546D893B" w14:textId="77777777" w:rsidTr="00EA71D3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80C27" w14:textId="1B8F93EE" w:rsidR="00EA71D3" w:rsidRPr="00DB643F" w:rsidRDefault="00EA71D3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020E" w14:textId="77777777" w:rsidR="00EA71D3" w:rsidRPr="00DB643F" w:rsidRDefault="00EA71D3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B907" w14:textId="77777777" w:rsidR="00EA71D3" w:rsidRDefault="00EA71D3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0.25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50CEC" w14:textId="77777777" w:rsidR="00EA71D3" w:rsidRDefault="00EA71D3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No</w:t>
            </w:r>
          </w:p>
        </w:tc>
      </w:tr>
    </w:tbl>
    <w:p w14:paraId="689D4C49" w14:textId="77777777" w:rsidR="00EA71D3" w:rsidRDefault="00EA71D3" w:rsidP="00EA71D3"/>
    <w:p w14:paraId="75846E13" w14:textId="77777777" w:rsidR="00EA71D3" w:rsidRDefault="00EA71D3" w:rsidP="00EA71D3">
      <w:pPr>
        <w:rPr>
          <w:lang w:eastAsia="zh-CN"/>
        </w:rPr>
      </w:pPr>
      <w:r>
        <w:t xml:space="preserve">Total TU estimates for the study phase:   N/A </w:t>
      </w:r>
    </w:p>
    <w:p w14:paraId="747FBBC5" w14:textId="65045CCD" w:rsidR="00EA71D3" w:rsidRDefault="00EA71D3" w:rsidP="00EA71D3">
      <w:pPr>
        <w:rPr>
          <w:lang w:val="en-US"/>
        </w:rPr>
      </w:pPr>
      <w:r>
        <w:rPr>
          <w:lang w:val="en-US"/>
        </w:rPr>
        <w:t xml:space="preserve">Total TU estimates for the normative phase:   </w:t>
      </w:r>
      <w:r w:rsidR="00837DD5">
        <w:rPr>
          <w:lang w:val="en-US"/>
        </w:rPr>
        <w:t>0.25</w:t>
      </w:r>
    </w:p>
    <w:p w14:paraId="635371EB" w14:textId="34190E0E" w:rsidR="00EA71D3" w:rsidRDefault="00EA71D3" w:rsidP="00EA71D3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F220AC">
        <w:rPr>
          <w:lang w:val="en-US"/>
        </w:rPr>
        <w:t>0.25</w:t>
      </w:r>
    </w:p>
    <w:p w14:paraId="65250930" w14:textId="77777777" w:rsidR="00EA71D3" w:rsidRPr="00EA71D3" w:rsidRDefault="00EA71D3" w:rsidP="00EA71D3"/>
    <w:p w14:paraId="28402A1F" w14:textId="77777777" w:rsidR="001E489F" w:rsidRPr="001C4F57" w:rsidRDefault="001E489F" w:rsidP="001E489F">
      <w:pPr>
        <w:rPr>
          <w:b/>
          <w:b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7BFC9E0" w:rsidR="001E489F" w:rsidRPr="001C4F57" w:rsidRDefault="001C4F57" w:rsidP="005875D6">
            <w:pPr>
              <w:pStyle w:val="Guidance"/>
              <w:spacing w:after="0"/>
              <w:rPr>
                <w:i w:val="0"/>
                <w:iCs/>
              </w:rPr>
            </w:pPr>
            <w:r w:rsidRPr="001C4F57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DAA5062" w:rsidR="001E489F" w:rsidRPr="001C4F57" w:rsidRDefault="001C4F57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Introduction of 256-bit algorithms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71D4A87" w:rsidR="001E489F" w:rsidRPr="00B81B8F" w:rsidRDefault="00B81B8F" w:rsidP="005875D6">
            <w:pPr>
              <w:pStyle w:val="Guidance"/>
              <w:spacing w:after="0"/>
              <w:rPr>
                <w:i w:val="0"/>
                <w:iCs/>
              </w:rPr>
            </w:pPr>
            <w:r w:rsidRPr="00B81B8F">
              <w:rPr>
                <w:i w:val="0"/>
                <w:iCs/>
              </w:rPr>
              <w:t>SA#107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62888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19F7A714" w:rsidR="001E489F" w:rsidRPr="001C4F57" w:rsidRDefault="001C4F57" w:rsidP="001E489F">
      <w:pPr>
        <w:pStyle w:val="Guidance"/>
        <w:rPr>
          <w:i w:val="0"/>
          <w:iCs/>
        </w:rPr>
      </w:pPr>
      <w:r w:rsidRPr="001C4F57"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695CDC6" w:rsidR="001E489F" w:rsidRPr="001C4F57" w:rsidRDefault="001C4F57" w:rsidP="001E489F">
      <w:pPr>
        <w:pStyle w:val="Guidance"/>
        <w:rPr>
          <w:i w:val="0"/>
          <w:iCs/>
        </w:rPr>
      </w:pPr>
      <w:r w:rsidRPr="001C4F5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2BD823B" w14:textId="77777777" w:rsidR="001C4F57" w:rsidRDefault="001C4F57" w:rsidP="001C4F57">
      <w:r>
        <w:t>CT1 for algorithm identifiers used in NAS and AS.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6BF01EA" w:rsidR="001E489F" w:rsidRPr="001C4F57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FEB1E7E" w:rsidR="001E489F" w:rsidRDefault="001C4F57" w:rsidP="005875D6">
            <w:pPr>
              <w:pStyle w:val="TAL"/>
            </w:pPr>
            <w:r>
              <w:t>KDDI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29763" w14:textId="77777777" w:rsidR="006E4AAD" w:rsidRDefault="006E4AAD">
      <w:r>
        <w:separator/>
      </w:r>
    </w:p>
  </w:endnote>
  <w:endnote w:type="continuationSeparator" w:id="0">
    <w:p w14:paraId="635AC72F" w14:textId="77777777" w:rsidR="006E4AAD" w:rsidRDefault="006E4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DBC57" w14:textId="77777777" w:rsidR="006E4AAD" w:rsidRDefault="006E4AAD">
      <w:r>
        <w:separator/>
      </w:r>
    </w:p>
  </w:footnote>
  <w:footnote w:type="continuationSeparator" w:id="0">
    <w:p w14:paraId="78048F4B" w14:textId="77777777" w:rsidR="006E4AAD" w:rsidRDefault="006E4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3E0D70"/>
    <w:multiLevelType w:val="hybridMultilevel"/>
    <w:tmpl w:val="2990CB4E"/>
    <w:lvl w:ilvl="0" w:tplc="0114937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671296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61B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4F57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11E1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9B1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807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4AAD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DD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021D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505A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7E"/>
    <w:rsid w:val="00B63284"/>
    <w:rsid w:val="00B75CE0"/>
    <w:rsid w:val="00B81B8F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643F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962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A71D3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20AC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C2BBA8B"/>
    <w:rsid w:val="4F85C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441</Words>
  <Characters>2518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Cho, Minkyoung</cp:lastModifiedBy>
  <cp:revision>2</cp:revision>
  <cp:lastPrinted>2001-04-23T09:30:00Z</cp:lastPrinted>
  <dcterms:created xsi:type="dcterms:W3CDTF">2025-02-07T08:35:00Z</dcterms:created>
  <dcterms:modified xsi:type="dcterms:W3CDTF">2025-02-07T08:35:00Z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2025-02-07T08:35:08Z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1b723bf6-47bd-4472-890c-b916992c740f</vt:lpwstr>
  </property>
  <property fmtid="{D5CDD505-2E9C-101B-9397-08002B2CF9AE}" pid="8" name="MSIP_Label_ea60d57e-af5b-4752-ac57-3e4f28ca11dc_ContentBits">
    <vt:lpwstr>0</vt:lpwstr>
  </property>
</Properties>
</file>